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E1966" w14:textId="77777777" w:rsidR="00801A07" w:rsidRDefault="00801A07" w:rsidP="00801A07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3801E357" w14:textId="77777777" w:rsidR="00907670" w:rsidRDefault="00907670" w:rsidP="00CD38CF">
      <w:pPr>
        <w:rPr>
          <w:b/>
          <w:lang w:val="kk-KZ"/>
        </w:rPr>
      </w:pPr>
    </w:p>
    <w:p w14:paraId="3B7B599F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629FA83" w14:textId="77777777" w:rsidR="00FE6993" w:rsidRDefault="00FE6993" w:rsidP="007B6BEC">
      <w:pPr>
        <w:ind w:left="709"/>
        <w:jc w:val="center"/>
        <w:rPr>
          <w:b/>
        </w:rPr>
      </w:pPr>
    </w:p>
    <w:p w14:paraId="137C2D96" w14:textId="77777777" w:rsidR="007B6BEC" w:rsidRDefault="002C6E1E" w:rsidP="00FE6993">
      <w:pPr>
        <w:ind w:left="709"/>
        <w:rPr>
          <w:b/>
        </w:rPr>
      </w:pPr>
      <w:r>
        <w:rPr>
          <w:b/>
        </w:rPr>
        <w:t xml:space="preserve">ЛОТ № </w:t>
      </w:r>
      <w:r w:rsidR="00FE6993">
        <w:rPr>
          <w:b/>
        </w:rPr>
        <w:t>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835"/>
        <w:gridCol w:w="493"/>
        <w:gridCol w:w="2717"/>
        <w:gridCol w:w="6640"/>
        <w:gridCol w:w="1418"/>
      </w:tblGrid>
      <w:tr w:rsidR="007B6BEC" w14:paraId="3FB13BAE" w14:textId="77777777" w:rsidTr="00A232C6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ED9D99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C3C2B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118892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B90C687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4B589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92F659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01651D" w14:textId="77777777" w:rsidR="007B6BEC" w:rsidRPr="00764F29" w:rsidRDefault="004D1C24" w:rsidP="000C027F">
            <w:pPr>
              <w:rPr>
                <w:b/>
                <w:color w:val="000000"/>
              </w:rPr>
            </w:pPr>
            <w:r w:rsidRPr="00764F2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764F29" w:rsidRPr="00764F29">
              <w:rPr>
                <w:b/>
                <w:sz w:val="22"/>
                <w:szCs w:val="22"/>
              </w:rPr>
              <w:t xml:space="preserve">Монитор пациента </w:t>
            </w:r>
          </w:p>
        </w:tc>
      </w:tr>
      <w:tr w:rsidR="007B41D0" w14:paraId="4CAD2BA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1CFD56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5F2FB35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000E69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35AB0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EE55E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62412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6A64E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5BCCE289" w14:textId="77777777" w:rsidTr="00A232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6FD785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ABD1D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9E4514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C027F" w14:paraId="4397B3D6" w14:textId="77777777" w:rsidTr="00BC676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1B8C8A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EB841D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3841A6" w14:textId="77777777" w:rsidR="000C027F" w:rsidRDefault="000C027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3B537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EFE1E7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Модульный тип конструкции наличие</w:t>
            </w:r>
          </w:p>
          <w:p w14:paraId="35E3054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Сфера применения -анестезиологический, прикроватный, палатный, неонатальный, транспортный. Использование монитора во время всего больничного цикла пациента - от поступления до выписки. Использование монитора для транспортировки пациента внутри больницы. Наличие непрерывного режима работы. Наличие системы охлаждения - конвекционная, без вентилятора. Класс защиты корпуса, не хуже IP21. Наличие USB интерфейса</w:t>
            </w:r>
          </w:p>
          <w:p w14:paraId="614E7D6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</w:t>
            </w:r>
          </w:p>
          <w:p w14:paraId="1B2D1DD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жидкокристаллического, цветного экрана. Размер по диагонали, не менее 9 дюймов. Разрешение, не менее 800 * 480 пикс. Число каналов отображения кривых, не менее 3шт. Наличие ночного режима. Наличие автоматической настройки расположения графиков и числовых полей измеряемых параметров при определении подключения модуля или датчика. Наличие независимой настройки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положения графиков и числовых полей измеряемых параметров. Наличие настройки пользователем количества одновременно отображаемых графиков параметров. Наличие выбора цвета отображения графика и числовых значений измеряемого параметра. Наличие настройки яркости экрана пользователем.</w:t>
            </w:r>
          </w:p>
          <w:p w14:paraId="2CDDFFD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Подключение датчиков</w:t>
            </w:r>
          </w:p>
          <w:p w14:paraId="5BACD34A" w14:textId="77777777" w:rsidR="00E15F26" w:rsidRPr="000C027F" w:rsidRDefault="00E15F26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2C6E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съемного измерительного модуля с возможностью </w:t>
            </w:r>
            <w:proofErr w:type="spellStart"/>
            <w:r w:rsidRPr="002C6E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переподключения</w:t>
            </w:r>
            <w:proofErr w:type="spellEnd"/>
            <w:r w:rsidRPr="002C6E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другой монитор без отсоединения датчиков от пациента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14:paraId="1032A53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</w:t>
            </w:r>
          </w:p>
          <w:p w14:paraId="01F8CE9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записи всех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мониторируемых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параметров в</w:t>
            </w:r>
            <w:r w:rsidR="00E07D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виде табличных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играфических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трендов. Длительность записи трендов, не менее 84 ч Минимальное разрешение записи трендов, не менее 21</w:t>
            </w:r>
          </w:p>
          <w:p w14:paraId="411AB67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События</w:t>
            </w:r>
          </w:p>
          <w:p w14:paraId="38D61EB7" w14:textId="77777777" w:rsidR="000C027F" w:rsidRPr="002C6E1E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аннотации событий с классификацией по приоритету. Наличие сохранения событий вручную пользователем. Наличие последующего просмотра любого события.</w:t>
            </w:r>
          </w:p>
          <w:p w14:paraId="0965212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Количество типов световой и звуковой сигнализации но приоритету, не менее 4шт. Наличие звуковой и визуальной индикации тревог. Наличие цветовой дифференциации визуальной индикации уровней тревог. Наличие настройки границ сигналов тревог по каждому параметру. Наличие регулировки уровня громкости индикации тревог. Наличие функции временного отключения сигнала тревоги.</w:t>
            </w:r>
          </w:p>
          <w:p w14:paraId="07B5CAB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</w:t>
            </w:r>
          </w:p>
          <w:p w14:paraId="642F418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Количество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мониторируемых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отведений ЭКГ, не менее 5шт. Возможность мониторинга в, не менее 12 отведениях. Диапазон измерений частоты сердечных сокращений и/ или частоты пульса, минимальное значение, не менее 15 в мин., максимальное значение, не менее 300 в мин. Наличие оповещения персонала при отсоединении электродов. Наличие выхода QRS</w:t>
            </w:r>
          </w:p>
          <w:p w14:paraId="03F27AFE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синхронизации. Наличие аналогового выхода сигнала ЭКГ.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Наличие защиты от дефибрилляции. Наличие алгоритма обнаружения водителя ритма (кардиостимулятора). Наличие детекции летальных аритмий: асистолии, брадикардии, тахикардии, фибрилляции желудочков и желудочковой тахикардии.</w:t>
            </w:r>
          </w:p>
          <w:p w14:paraId="086521A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</w:t>
            </w:r>
          </w:p>
          <w:p w14:paraId="2AC943D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анализа ST сегмента по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всем доступным отведениям. Числовой диапазон отклонения ST сегмента, минимальное значение, не более 25- мм, максимальное значение, не менее </w:t>
            </w:r>
            <w:r w:rsidR="008103AF"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25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мм.</w:t>
            </w:r>
          </w:p>
          <w:p w14:paraId="063D253E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частоты дыхания</w:t>
            </w:r>
          </w:p>
          <w:p w14:paraId="72CA789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мониторирования дыхания (респирации). Наличие метода измерения частоты дыхания - измерение импеданса между электродами ЭКГ. Диапазон измерения частоты дыхания, минимальное значение, не более 0 дых. /мин., максимальное значение, не менее 120 дых. /мин. Наличие сигнала тревоги при апноэ.</w:t>
            </w:r>
          </w:p>
          <w:p w14:paraId="5C81141E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Пульсоксиметрия</w:t>
            </w:r>
            <w:proofErr w:type="spellEnd"/>
          </w:p>
          <w:p w14:paraId="5EEDA607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Графическое отображение графика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</w:t>
            </w:r>
            <w:r w:rsidR="00E15F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кс</w:t>
            </w:r>
            <w:r w:rsidR="00E15F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им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етрии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14:paraId="5E07404B" w14:textId="77777777" w:rsidR="000C027F" w:rsidRPr="000C027F" w:rsidRDefault="00B31B4B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(% Sp0</w:t>
            </w:r>
            <w:r w:rsidR="000C027F"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2), чистота </w:t>
            </w:r>
            <w:r w:rsidR="008103AF"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пульса</w:t>
            </w:r>
            <w:r w:rsidR="000C027F"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 w:rsidR="000C027F"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Диапа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зо</w:t>
            </w:r>
            <w:r w:rsidR="000C027F"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 измерения SpO2, минимальное значение 0%, максимальное значение 100 %. Диа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паз</w:t>
            </w:r>
            <w:r w:rsidR="000C027F"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он измерения периферического пульс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="000C027F"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сигналу SpO2, минимальное значение, не более 30 уд. /мин., максимальное значение, не менее 300 уд./мин. Точность измерений в диапазоне значений от 70% до 100% SpO2 (±3) %.</w:t>
            </w:r>
          </w:p>
          <w:p w14:paraId="573A70B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Неинвазивное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артериальное давление</w:t>
            </w:r>
          </w:p>
          <w:p w14:paraId="7802CC6E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Наличие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артериального давления с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однотрубочным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подключением манжеты. Наличие осциллометрического метода измерения. Наличие подключений манжеток различной ширины и длины. Наличие автоматического определения правильности подключения т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рубки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давления. Наличие режимов измерения: однократное измерение, автоматическое измерение через заданные промежутки времени. Наличие режима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веностаза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Наличие непрерывного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неинвазивного измерения артериального давления с интервалом, не более 5 минут. Наличие запуска измерения неинвазивного артериального давления вручную. Систолическое давление, диапазон измерений у новорожденных, минимальное значение, не более 30 мм. Рт. Ст., максимальное значение, не менее 130 мм рт. Ст. Диастолическое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давление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диапазон измерений у новорожденных, минимальное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значение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не более 10 мм рт. ст., максимальное значение, не менее 100 мм рт. ст. Среднее давление, диапазон измерений у новорожденных, минимальное значение, не более 20 мм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рт.ст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., максимальное значение, не менее 120 мм рт. Ст. Диапазон настройки интервалов времени автоматического измерения, минималь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значение, не более 1мин., максимальное значение, не менее 1440 мин.</w:t>
            </w:r>
          </w:p>
          <w:p w14:paraId="1E69A1C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Число канало отображения кривых, не менее 3 шт.</w:t>
            </w:r>
          </w:p>
          <w:p w14:paraId="556F447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Управление и программное обеспечение</w:t>
            </w:r>
          </w:p>
          <w:p w14:paraId="28A1D9B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программного обеспечения на русском языке. Наличие сенсорных функциональных клавиш. Наличие структурированного, иерархического меню управления. </w:t>
            </w:r>
          </w:p>
          <w:p w14:paraId="642A884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возможности настройки, не менее 20 профилей экрана.</w:t>
            </w:r>
          </w:p>
          <w:p w14:paraId="4EBA6E6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Интерфейсы и сетевая коммуникация </w:t>
            </w:r>
          </w:p>
          <w:p w14:paraId="612AF747" w14:textId="620C677E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сетевой карты для объединения мониторов в единую информационную сеть и</w:t>
            </w:r>
            <w:r w:rsidR="0038378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подключения к</w:t>
            </w:r>
            <w:r w:rsidR="0038378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центральной станции. Наличие управления сигналами тревог монитора и ввода информации о пациенте с центральной станции. Наличие записи в память монитора исходной конфигурации</w:t>
            </w:r>
          </w:p>
          <w:p w14:paraId="485D5B06" w14:textId="2896629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настроек и параметров пациента. Наличие передачи данных пациента, трендов и событий на другие мониторы при подкл</w:t>
            </w:r>
            <w:r w:rsidR="0038378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чении к</w:t>
            </w:r>
            <w:r w:rsidR="0038378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общей информационной сети. Наличие указания номера монитор (койки пациента), приоритета и причины тревоги. Наличие просмотра данных с других мониторов, подключенных к общей информационной сети.</w:t>
            </w:r>
          </w:p>
          <w:p w14:paraId="4079D52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расширенного анализа аритмии: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вентрикулярные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суправентрикулярные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F379E3" w14:textId="77777777" w:rsidR="000C027F" w:rsidRPr="00FE1BB5" w:rsidRDefault="000C027F" w:rsidP="001803F2">
            <w:pPr>
              <w:snapToGrid w:val="0"/>
              <w:rPr>
                <w:bCs/>
              </w:rPr>
            </w:pPr>
            <w:r w:rsidRPr="00C44916">
              <w:lastRenderedPageBreak/>
              <w:t xml:space="preserve">1 </w:t>
            </w:r>
            <w:proofErr w:type="spellStart"/>
            <w:r w:rsidRPr="00C44916">
              <w:t>компл</w:t>
            </w:r>
            <w:proofErr w:type="spellEnd"/>
            <w:r w:rsidRPr="00C44916">
              <w:t>.</w:t>
            </w:r>
          </w:p>
        </w:tc>
      </w:tr>
      <w:tr w:rsidR="000C027F" w14:paraId="5CB27300" w14:textId="77777777" w:rsidTr="001F08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DADF53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B6510A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4FB6F7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 w:rsidRPr="000B320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2ADC6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Измерительный модуль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556178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измерительного модуля для мониторинга основных параметров. Габа</w:t>
            </w:r>
            <w:r w:rsidR="002C6E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ритные размеры, не более - 188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х</w:t>
            </w:r>
            <w:r w:rsidR="002C6E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97,1х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58 м. </w:t>
            </w:r>
          </w:p>
          <w:p w14:paraId="22D0C9FE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Масса, не более – 1кг. </w:t>
            </w:r>
          </w:p>
          <w:p w14:paraId="3EE1E11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опции для измерения диагностического ЭКГ в, не менее 12 отведениях. </w:t>
            </w:r>
          </w:p>
          <w:p w14:paraId="7A85756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специализированного устройство крепления со струбциной для установки модуля на рельсу.</w:t>
            </w:r>
          </w:p>
          <w:p w14:paraId="6CF55A1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соединительного кабеля длиной, не менее 2 м для подключения к монитору пациента.</w:t>
            </w:r>
          </w:p>
          <w:p w14:paraId="1B8DF967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мониторинга SpO2 по технологии с алгоритмами фильтрации помех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0A59E30" w14:textId="77777777" w:rsidR="000C027F" w:rsidRPr="00C44916" w:rsidRDefault="000C027F" w:rsidP="002C6E1E">
            <w:pPr>
              <w:widowControl w:val="0"/>
              <w:jc w:val="both"/>
            </w:pPr>
            <w:r w:rsidRPr="00C44916">
              <w:t xml:space="preserve"> 1 </w:t>
            </w:r>
            <w:proofErr w:type="spellStart"/>
            <w:r w:rsidRPr="00C44916">
              <w:t>компл</w:t>
            </w:r>
            <w:proofErr w:type="spellEnd"/>
            <w:r w:rsidRPr="00C44916">
              <w:t>.</w:t>
            </w:r>
          </w:p>
        </w:tc>
      </w:tr>
      <w:tr w:rsidR="000C027F" w14:paraId="4030FA95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F29F7E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DD6C1B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891EA7" w14:textId="77777777" w:rsidR="000C027F" w:rsidRPr="00AA77A1" w:rsidRDefault="000C027F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7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9B427" w14:textId="77777777" w:rsidR="000C027F" w:rsidRPr="00764F29" w:rsidRDefault="000C027F" w:rsidP="00FD3DF3">
            <w:pPr>
              <w:pStyle w:val="NoSpacingTimesNewRoman"/>
              <w:rPr>
                <w:sz w:val="22"/>
                <w:szCs w:val="22"/>
                <w:lang w:eastAsia="ru-RU"/>
              </w:rPr>
            </w:pPr>
            <w:r w:rsidRPr="00764F29">
              <w:rPr>
                <w:sz w:val="22"/>
                <w:szCs w:val="22"/>
                <w:lang w:eastAsia="ru-RU"/>
              </w:rPr>
              <w:t>Дополнительные комплектующие</w:t>
            </w:r>
          </w:p>
        </w:tc>
      </w:tr>
      <w:tr w:rsidR="000C027F" w14:paraId="4AA911E1" w14:textId="77777777" w:rsidTr="006C7C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0A0BBC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70EA76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DF8F6C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8E2B47" w14:textId="77777777" w:rsidR="000C027F" w:rsidRPr="00C44916" w:rsidRDefault="000C027F" w:rsidP="00175D8E">
            <w:r w:rsidRPr="00C44916">
              <w:t xml:space="preserve">Аккумулятор </w:t>
            </w:r>
            <w:proofErr w:type="spellStart"/>
            <w:r w:rsidRPr="00C44916">
              <w:t>литийонный</w:t>
            </w:r>
            <w:proofErr w:type="spellEnd"/>
            <w:r w:rsidRPr="00C44916"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C1F252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литий-ионного аккумулятора. Наличие работы от </w:t>
            </w:r>
          </w:p>
          <w:p w14:paraId="61E1F5C7" w14:textId="77777777" w:rsidR="000C027F" w:rsidRPr="00C44916" w:rsidRDefault="000C027F" w:rsidP="00175D8E">
            <w:pPr>
              <w:pStyle w:val="a4"/>
              <w:rPr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</w:rPr>
              <w:t>встроенной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аккумуляторной батареи. Время работы от резервного источника питания, не менее 180 мин. Наличие индикации состояния заряда аккумуляторной батареи. Габаритные размеры ,не более: 149 х89 х 02 м (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ШхВхГ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). Емкость, не менее - 6000 мА *ч.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9EC99B" w14:textId="77777777" w:rsidR="000C027F" w:rsidRPr="00C44916" w:rsidRDefault="000C027F" w:rsidP="00175D8E">
            <w:pPr>
              <w:widowControl w:val="0"/>
              <w:jc w:val="both"/>
            </w:pPr>
            <w:r w:rsidRPr="00C44916">
              <w:t>1 шт.</w:t>
            </w:r>
          </w:p>
        </w:tc>
      </w:tr>
      <w:tr w:rsidR="000C027F" w14:paraId="7974CB42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1FC505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D63A52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8805AD" w14:textId="77777777" w:rsidR="000C027F" w:rsidRDefault="000C027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7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24E85ED" w14:textId="77777777" w:rsidR="000C027F" w:rsidRPr="00A272DD" w:rsidRDefault="000C027F" w:rsidP="004D1C24">
            <w:pPr>
              <w:rPr>
                <w:rFonts w:eastAsia="SimSun"/>
              </w:rPr>
            </w:pPr>
            <w:r w:rsidRPr="00A272DD">
              <w:rPr>
                <w:rFonts w:eastAsia="SimSun"/>
              </w:rPr>
              <w:t>Расходные материалы и изнашиваемые узлы</w:t>
            </w:r>
          </w:p>
        </w:tc>
      </w:tr>
      <w:tr w:rsidR="000C027F" w14:paraId="0FA3EC08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A68DFA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A171FB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9E92EF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77B21D" w14:textId="77777777" w:rsidR="000C027F" w:rsidRPr="00C44916" w:rsidRDefault="000C027F" w:rsidP="00175D8E">
            <w:r w:rsidRPr="00C44916">
              <w:t>Кабели магистральные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CF8F3D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магистрального кабеля ЭКГ. Длина кабеля, не менее – 2,7 м.</w:t>
            </w:r>
            <w:r w:rsid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Тип разъёма </w:t>
            </w: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B73796"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 менее</w:t>
            </w:r>
            <w:r w:rsidR="00B737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12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пин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 Количество отведений, не менее – 3. Материал кабеля – силикон.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AED81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компл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14:paraId="2E57F05B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A298F2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D22B91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DE4799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6D7DF7" w14:textId="77777777" w:rsidR="000C027F" w:rsidRPr="002C6E1E" w:rsidRDefault="000C027F" w:rsidP="00175D8E">
            <w:pPr>
              <w:contextualSpacing/>
            </w:pPr>
            <w:r w:rsidRPr="002C6E1E">
              <w:t>Кабели для мониторинга 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C864E35" w14:textId="77777777" w:rsidR="000C027F" w:rsidRPr="002C6E1E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комплекта кабелей ЭКГ с, не менее 3 отведениями. Длина кабеля, не менее 1,6 м. Тип – зажим.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73538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компл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14:paraId="7D92A9B2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ACA121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AE7988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792AB4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67FC20" w14:textId="77777777" w:rsidR="000C027F" w:rsidRPr="002C6E1E" w:rsidRDefault="000C027F" w:rsidP="00175D8E">
            <w:r w:rsidRPr="002C6E1E">
              <w:t>Манжеты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240556F" w14:textId="77777777" w:rsidR="000C027F" w:rsidRPr="002C6E1E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Многоразовая манжета для измерения неинвазивного АД - взрослые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1A35E6" w14:textId="77777777" w:rsidR="000C027F" w:rsidRPr="000C027F" w:rsidRDefault="00B7379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0C027F"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уп.</w:t>
            </w:r>
          </w:p>
        </w:tc>
      </w:tr>
      <w:tr w:rsidR="00A232C6" w14:paraId="55ACB7A0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850D38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590B6A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17B4E7" w14:textId="77777777" w:rsidR="00A232C6" w:rsidRPr="000B3209" w:rsidRDefault="00A232C6" w:rsidP="00881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83E221" w14:textId="77777777" w:rsidR="00A232C6" w:rsidRPr="002C6E1E" w:rsidRDefault="00A232C6" w:rsidP="00175D8E">
            <w:r w:rsidRPr="002C6E1E">
              <w:t>Манжеты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686C828" w14:textId="77777777" w:rsidR="00A232C6" w:rsidRPr="002C6E1E" w:rsidRDefault="00A232C6" w:rsidP="00A232C6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Многоразовая манжета для измерения неинвазивного АД - </w:t>
            </w: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kk-KZ"/>
              </w:rPr>
              <w:t>новорожденные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B97AE7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1уп</w:t>
            </w:r>
          </w:p>
        </w:tc>
      </w:tr>
      <w:tr w:rsidR="00A232C6" w14:paraId="318E20EE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0D4872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A116A7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EEEB52" w14:textId="77777777" w:rsidR="00A232C6" w:rsidRPr="000B3209" w:rsidRDefault="00A232C6" w:rsidP="00881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C67CC9" w14:textId="77777777" w:rsidR="00A232C6" w:rsidRPr="00C44916" w:rsidRDefault="00A232C6" w:rsidP="00175D8E">
            <w:r w:rsidRPr="00C44916">
              <w:t>Трубка для манжет 3м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5ADF640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шланга для многоразовых манжет. Длина, не менее – 3м. Материал - силикон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CCB6CF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A232C6" w14:paraId="432A13B4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921C82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5C7D18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37E1B4" w14:textId="77777777" w:rsidR="00A232C6" w:rsidRPr="000B3209" w:rsidRDefault="00A232C6" w:rsidP="00881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DA8404" w14:textId="77777777" w:rsidR="00A232C6" w:rsidRPr="00C44916" w:rsidRDefault="00A232C6" w:rsidP="00175D8E">
            <w:r w:rsidRPr="008F53CB">
              <w:t xml:space="preserve">Многоразовый </w:t>
            </w:r>
            <w:proofErr w:type="spellStart"/>
            <w:r w:rsidRPr="008F53CB">
              <w:t>пульсоксиметрические</w:t>
            </w:r>
            <w:proofErr w:type="spellEnd"/>
            <w:r w:rsidRPr="008F53CB">
              <w:t xml:space="preserve"> </w:t>
            </w:r>
            <w:r w:rsidRPr="008F53CB">
              <w:lastRenderedPageBreak/>
              <w:t xml:space="preserve">датчики для </w:t>
            </w:r>
            <w:r>
              <w:t>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F076E30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Наличие многоразового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пульсоксиметрического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датчика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1AEE06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A232C6" w14:paraId="56CD31ED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42AAB8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9C35E0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CBB4D4" w14:textId="77777777" w:rsidR="00A232C6" w:rsidRPr="000C027F" w:rsidRDefault="00A232C6" w:rsidP="008815C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E51CC7" w14:textId="77777777" w:rsidR="00A232C6" w:rsidRPr="008F53CB" w:rsidRDefault="00A232C6" w:rsidP="00175D8E">
            <w:r w:rsidRPr="00332F02">
              <w:t xml:space="preserve">Многоразовые </w:t>
            </w:r>
            <w:proofErr w:type="spellStart"/>
            <w:r w:rsidRPr="00332F02">
              <w:t>пульсоксиметрические</w:t>
            </w:r>
            <w:proofErr w:type="spellEnd"/>
            <w:r w:rsidRPr="00332F02">
              <w:t xml:space="preserve"> датчики для детей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08DF090" w14:textId="77777777" w:rsidR="00A232C6" w:rsidRPr="000C027F" w:rsidRDefault="00A232C6" w:rsidP="002C6E1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многоразового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пульсоксиметрического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датчика для </w:t>
            </w:r>
            <w:r w:rsidRPr="002C6E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новорожденных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массой не уже 1-4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5277DD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A232C6" w14:paraId="59F847E4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0131D5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E17EF6" w14:textId="77777777" w:rsidR="00A232C6" w:rsidRDefault="00A232C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D08141" w14:textId="77777777" w:rsidR="00A232C6" w:rsidRPr="000C027F" w:rsidRDefault="00A232C6" w:rsidP="0048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FB64F2" w14:textId="77777777" w:rsidR="00A232C6" w:rsidRPr="00C44916" w:rsidRDefault="00A232C6" w:rsidP="00175D8E">
            <w:r w:rsidRPr="00C44916">
              <w:t xml:space="preserve">Электроды ЭКГ </w:t>
            </w:r>
            <w:r>
              <w:t>для 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A5C5295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Одноразовые ЭКГ электроды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D90097" w14:textId="77777777" w:rsidR="00A232C6" w:rsidRPr="000C027F" w:rsidRDefault="00A232C6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proofErr w:type="spellEnd"/>
          </w:p>
        </w:tc>
      </w:tr>
      <w:tr w:rsidR="00A232C6" w14:paraId="1D44B046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EAE806" w14:textId="77777777" w:rsidR="00A232C6" w:rsidRDefault="00A232C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D3F1C3" w14:textId="77777777" w:rsidR="00A232C6" w:rsidRDefault="00A232C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EEBFE5" w14:textId="77777777" w:rsidR="00A232C6" w:rsidRPr="006D5FCE" w:rsidRDefault="00A232C6" w:rsidP="00CD38CF">
            <w:pPr>
              <w:rPr>
                <w:color w:val="000000"/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</w:p>
        </w:tc>
      </w:tr>
      <w:tr w:rsidR="00A232C6" w14:paraId="7497B299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2B3F79" w14:textId="77777777" w:rsidR="00A232C6" w:rsidRDefault="00A232C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2F0130" w14:textId="77777777" w:rsidR="00A232C6" w:rsidRDefault="00A232C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4D6E92" w14:textId="77777777" w:rsidR="00A232C6" w:rsidRPr="004D1C24" w:rsidRDefault="00A232C6" w:rsidP="000C027F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A232C6" w14:paraId="03B2E0A4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AB966F" w14:textId="77777777" w:rsidR="00A232C6" w:rsidRDefault="00A232C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B70E19" w14:textId="77777777" w:rsidR="00A232C6" w:rsidRDefault="00A232C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48C9B" w14:textId="77777777" w:rsidR="00A232C6" w:rsidRDefault="002C6E1E" w:rsidP="002C6E1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  <w:r w:rsidR="00A232C6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A232C6" w:rsidRPr="006D3A8B">
              <w:rPr>
                <w:sz w:val="20"/>
                <w:szCs w:val="20"/>
              </w:rPr>
              <w:t xml:space="preserve"> с даты заключения договора</w:t>
            </w:r>
            <w:r w:rsidR="00A232C6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 w:rsidR="00A232C6"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A232C6" w14:paraId="6FBB90B4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60AE40" w14:textId="77777777" w:rsidR="00A232C6" w:rsidRDefault="00A232C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098958" w14:textId="77777777" w:rsidR="00A232C6" w:rsidRDefault="00A232C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E6C25F" w14:textId="77777777" w:rsidR="00A232C6" w:rsidRDefault="00A232C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A232C6" w14:paraId="5CBCA3F9" w14:textId="77777777" w:rsidTr="00A23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AB45C6" w14:textId="77777777" w:rsidR="00A232C6" w:rsidRDefault="00A232C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A0847D" w14:textId="77777777" w:rsidR="00A232C6" w:rsidRDefault="00A232C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0774CB" w14:textId="77777777" w:rsidR="00A232C6" w:rsidRDefault="00A232C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</w:t>
            </w:r>
            <w:r>
              <w:rPr>
                <w:color w:val="000000"/>
                <w:spacing w:val="2"/>
              </w:rPr>
              <w:lastRenderedPageBreak/>
              <w:t>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818713A" w14:textId="77777777" w:rsidR="00A232C6" w:rsidRDefault="00A232C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BEB627F" w14:textId="77777777" w:rsidR="008A06A7" w:rsidRPr="006D2AFF" w:rsidRDefault="008A06A7"/>
    <w:sectPr w:rsidR="008A06A7" w:rsidRPr="006D2AFF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Cyr-Roman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27F"/>
    <w:rsid w:val="000C0549"/>
    <w:rsid w:val="001022B3"/>
    <w:rsid w:val="002324CB"/>
    <w:rsid w:val="002642D1"/>
    <w:rsid w:val="0028467E"/>
    <w:rsid w:val="002C6E1E"/>
    <w:rsid w:val="002D78D4"/>
    <w:rsid w:val="00335476"/>
    <w:rsid w:val="0038378F"/>
    <w:rsid w:val="00384235"/>
    <w:rsid w:val="003A7005"/>
    <w:rsid w:val="003C290A"/>
    <w:rsid w:val="003E3373"/>
    <w:rsid w:val="004770D1"/>
    <w:rsid w:val="00495F58"/>
    <w:rsid w:val="004C5BD1"/>
    <w:rsid w:val="004D1C24"/>
    <w:rsid w:val="004D7E14"/>
    <w:rsid w:val="00552BAE"/>
    <w:rsid w:val="005A02CB"/>
    <w:rsid w:val="005C319C"/>
    <w:rsid w:val="00676C10"/>
    <w:rsid w:val="006A22B9"/>
    <w:rsid w:val="006B5308"/>
    <w:rsid w:val="006D2AFF"/>
    <w:rsid w:val="006D5FCE"/>
    <w:rsid w:val="00723307"/>
    <w:rsid w:val="00764F29"/>
    <w:rsid w:val="007B41D0"/>
    <w:rsid w:val="007B6BEC"/>
    <w:rsid w:val="007D6872"/>
    <w:rsid w:val="007E4884"/>
    <w:rsid w:val="00801A07"/>
    <w:rsid w:val="008103AF"/>
    <w:rsid w:val="008A06A7"/>
    <w:rsid w:val="008E6666"/>
    <w:rsid w:val="00907670"/>
    <w:rsid w:val="0093003C"/>
    <w:rsid w:val="00947AC7"/>
    <w:rsid w:val="009623ED"/>
    <w:rsid w:val="00970D29"/>
    <w:rsid w:val="00991204"/>
    <w:rsid w:val="00997458"/>
    <w:rsid w:val="009C226A"/>
    <w:rsid w:val="009F7654"/>
    <w:rsid w:val="00A01413"/>
    <w:rsid w:val="00A10791"/>
    <w:rsid w:val="00A232C6"/>
    <w:rsid w:val="00A272DD"/>
    <w:rsid w:val="00A96696"/>
    <w:rsid w:val="00AE5194"/>
    <w:rsid w:val="00B1771D"/>
    <w:rsid w:val="00B31B4B"/>
    <w:rsid w:val="00B73796"/>
    <w:rsid w:val="00C31A4F"/>
    <w:rsid w:val="00C95C90"/>
    <w:rsid w:val="00CA29CC"/>
    <w:rsid w:val="00CB4FDB"/>
    <w:rsid w:val="00CD38CF"/>
    <w:rsid w:val="00D2161B"/>
    <w:rsid w:val="00D67D32"/>
    <w:rsid w:val="00D8506D"/>
    <w:rsid w:val="00DA6007"/>
    <w:rsid w:val="00E07D42"/>
    <w:rsid w:val="00E15F26"/>
    <w:rsid w:val="00E439E6"/>
    <w:rsid w:val="00E80B8C"/>
    <w:rsid w:val="00E958E5"/>
    <w:rsid w:val="00E96BE7"/>
    <w:rsid w:val="00F37179"/>
    <w:rsid w:val="00F8685C"/>
    <w:rsid w:val="00FD3DF3"/>
    <w:rsid w:val="00FE1BB5"/>
    <w:rsid w:val="00FE6993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06DD"/>
  <w15:docId w15:val="{2FA3C169-0CA1-4420-98C2-8D4306A0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character" w:customStyle="1" w:styleId="fontstyle01">
    <w:name w:val="fontstyle01"/>
    <w:rsid w:val="00CB4FDB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11</cp:revision>
  <cp:lastPrinted>2024-11-13T09:14:00Z</cp:lastPrinted>
  <dcterms:created xsi:type="dcterms:W3CDTF">2024-10-15T12:37:00Z</dcterms:created>
  <dcterms:modified xsi:type="dcterms:W3CDTF">2024-11-14T10:43:00Z</dcterms:modified>
</cp:coreProperties>
</file>